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7628CDAD"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E50106" w:rsidRPr="00E50106">
        <w:rPr>
          <w:b/>
          <w:bCs/>
        </w:rPr>
        <w:t>RMK Põlula kalakasvatuskeskuse garaažihoone lammutamine ja laohoone (PVC-hall) ehitamine</w:t>
      </w:r>
      <w:r w:rsidR="006508E1" w:rsidRPr="00533362">
        <w:t>“</w:t>
      </w:r>
      <w:r w:rsidR="006065E1" w:rsidRPr="00533362">
        <w:t xml:space="preserve"> (viitenu</w:t>
      </w:r>
      <w:r w:rsidR="006D2C67" w:rsidRPr="00533362">
        <w:t>m</w:t>
      </w:r>
      <w:r w:rsidR="006065E1" w:rsidRPr="00533362">
        <w:t xml:space="preserve">ber </w:t>
      </w:r>
      <w:r w:rsidR="00E50106">
        <w:t>301156</w:t>
      </w:r>
      <w:r w:rsidR="006D1EE4">
        <w:t>, DHS 1-47</w:t>
      </w:r>
      <w:r w:rsidR="00960ADD">
        <w:t>.</w:t>
      </w:r>
      <w:r w:rsidR="00E50106">
        <w:t>3510</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E4BB3F6"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 xml:space="preserve">Hankija ei ole jaotanud hanget osadeks, kuna see ei ole majanduslikult ja töökorralduslikult otstarbekas, tegemist on ühe tervikliku objekti </w:t>
      </w:r>
      <w:r w:rsidR="00F7776C">
        <w:rPr>
          <w:rFonts w:ascii="Times New Roman" w:hAnsi="Times New Roman" w:cs="Times New Roman"/>
          <w:sz w:val="24"/>
          <w:szCs w:val="24"/>
        </w:rPr>
        <w:t>ehitustöödega</w:t>
      </w:r>
      <w:r w:rsidRPr="00F9170B">
        <w:rPr>
          <w:rFonts w:ascii="Times New Roman" w:hAnsi="Times New Roman" w:cs="Times New Roman"/>
          <w:sz w:val="24"/>
          <w:szCs w:val="24"/>
        </w:rPr>
        <w:t>.</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6B62B96B" w14:textId="7FDF6A41" w:rsidR="00412441" w:rsidRPr="00412441" w:rsidRDefault="00412441" w:rsidP="00412441">
      <w:pPr>
        <w:pStyle w:val="11"/>
        <w:rPr>
          <w:rFonts w:ascii="Times New Roman" w:hAnsi="Times New Roman" w:cs="Times New Roman"/>
          <w:sz w:val="24"/>
          <w:szCs w:val="24"/>
        </w:rPr>
      </w:pPr>
      <w:r w:rsidRPr="00412441">
        <w:rPr>
          <w:rFonts w:ascii="Times New Roman" w:hAnsi="Times New Roman" w:cs="Times New Roman"/>
          <w:sz w:val="24"/>
          <w:szCs w:val="24"/>
        </w:rPr>
        <w:t xml:space="preserve">RMK Põlula Kalakasvatuskeskuse PVC-halli püstitamisega on tellija soov lahendada ladustamistingimused kalakasvatusinventari ja erinevate materjalide hoiustamiseks. Katastriüksusele 70201:001:0537, aadressil </w:t>
      </w:r>
      <w:proofErr w:type="spellStart"/>
      <w:r w:rsidRPr="00412441">
        <w:rPr>
          <w:rFonts w:ascii="Times New Roman" w:hAnsi="Times New Roman" w:cs="Times New Roman"/>
          <w:sz w:val="24"/>
          <w:szCs w:val="24"/>
        </w:rPr>
        <w:t>Lavi</w:t>
      </w:r>
      <w:proofErr w:type="spellEnd"/>
      <w:r w:rsidRPr="00412441">
        <w:rPr>
          <w:rFonts w:ascii="Times New Roman" w:hAnsi="Times New Roman" w:cs="Times New Roman"/>
          <w:sz w:val="24"/>
          <w:szCs w:val="24"/>
        </w:rPr>
        <w:t xml:space="preserve"> k</w:t>
      </w:r>
      <w:r>
        <w:rPr>
          <w:rFonts w:ascii="Times New Roman" w:hAnsi="Times New Roman" w:cs="Times New Roman"/>
          <w:sz w:val="24"/>
          <w:szCs w:val="24"/>
        </w:rPr>
        <w:t>üla</w:t>
      </w:r>
      <w:r w:rsidRPr="00412441">
        <w:rPr>
          <w:rFonts w:ascii="Times New Roman" w:hAnsi="Times New Roman" w:cs="Times New Roman"/>
          <w:sz w:val="24"/>
          <w:szCs w:val="24"/>
        </w:rPr>
        <w:t>, Vinni v</w:t>
      </w:r>
      <w:r>
        <w:rPr>
          <w:rFonts w:ascii="Times New Roman" w:hAnsi="Times New Roman" w:cs="Times New Roman"/>
          <w:sz w:val="24"/>
          <w:szCs w:val="24"/>
        </w:rPr>
        <w:t>ald</w:t>
      </w:r>
      <w:r w:rsidRPr="00412441">
        <w:rPr>
          <w:rFonts w:ascii="Times New Roman" w:hAnsi="Times New Roman" w:cs="Times New Roman"/>
          <w:sz w:val="24"/>
          <w:szCs w:val="24"/>
        </w:rPr>
        <w:t xml:space="preserve">, Lääne Virumaa, rajada PVC-hall koos sisepõrandaga ja lähteülesandes kirjeldatud kommunikatsioonidega. </w:t>
      </w:r>
    </w:p>
    <w:p w14:paraId="692E4AAA" w14:textId="77777777" w:rsidR="00F961AC" w:rsidRPr="00F961AC" w:rsidRDefault="00F961AC" w:rsidP="00F961AC">
      <w:pPr>
        <w:pStyle w:val="11"/>
        <w:rPr>
          <w:rFonts w:ascii="Times New Roman" w:hAnsi="Times New Roman" w:cs="Times New Roman"/>
          <w:sz w:val="24"/>
          <w:szCs w:val="24"/>
        </w:rPr>
      </w:pPr>
      <w:r w:rsidRPr="00F961AC">
        <w:rPr>
          <w:rFonts w:ascii="Times New Roman" w:hAnsi="Times New Roman" w:cs="Times New Roman"/>
          <w:sz w:val="24"/>
          <w:szCs w:val="24"/>
        </w:rPr>
        <w:t>Projekteerimise ja ehitushanke tulemusena lammutada garaažihoone, rekonstrueerida halli esine plats ja rajada PVC-hall ca 500m² kasuliku pinnaga ja 4-meetrise puhta sisekõrgusega koos elektri- ja valguslahenduse ja valvesüsteemiga. Hankija põhieesmärgiks on optimaalsete kuludega teostada kõik projekteerimis-, lammutus- ja ehitustööd. Ehitis peab vastama Ehitusseadustikus ja tema alamdokumentides sätestatud nõuetele.</w:t>
      </w:r>
    </w:p>
    <w:p w14:paraId="5DE5BBE2" w14:textId="38F12714" w:rsidR="00BF2EA4" w:rsidRPr="00BF2EA4" w:rsidRDefault="00BF2EA4" w:rsidP="00BF2EA4">
      <w:pPr>
        <w:pStyle w:val="11"/>
        <w:rPr>
          <w:rFonts w:ascii="Times New Roman" w:hAnsi="Times New Roman" w:cs="Times New Roman"/>
          <w:sz w:val="24"/>
          <w:szCs w:val="24"/>
        </w:rPr>
      </w:pPr>
      <w:r w:rsidRPr="00BF2EA4">
        <w:rPr>
          <w:rFonts w:ascii="Times New Roman" w:hAnsi="Times New Roman" w:cs="Times New Roman"/>
          <w:sz w:val="24"/>
          <w:szCs w:val="24"/>
        </w:rPr>
        <w:t>Projekteerimis-, lammutus- ja ehitustööde tulemusen</w:t>
      </w:r>
      <w:r w:rsidRPr="00DF3EB2">
        <w:rPr>
          <w:rFonts w:ascii="Times New Roman" w:hAnsi="Times New Roman" w:cs="Times New Roman"/>
          <w:sz w:val="24"/>
          <w:szCs w:val="24"/>
        </w:rPr>
        <w:t xml:space="preserve">a on hiljemalt </w:t>
      </w:r>
      <w:r w:rsidR="00DF3EB2" w:rsidRPr="00DF3EB2">
        <w:rPr>
          <w:rFonts w:ascii="Times New Roman" w:hAnsi="Times New Roman" w:cs="Times New Roman"/>
          <w:sz w:val="24"/>
          <w:szCs w:val="24"/>
        </w:rPr>
        <w:t>7</w:t>
      </w:r>
      <w:r w:rsidRPr="00DF3EB2">
        <w:rPr>
          <w:rFonts w:ascii="Times New Roman" w:hAnsi="Times New Roman" w:cs="Times New Roman"/>
          <w:sz w:val="24"/>
          <w:szCs w:val="24"/>
        </w:rPr>
        <w:t xml:space="preserve"> kuu möödumisel hankelepingu sõlmimisest püstitatud</w:t>
      </w:r>
      <w:r w:rsidRPr="00BF2EA4">
        <w:rPr>
          <w:rFonts w:ascii="Times New Roman" w:hAnsi="Times New Roman" w:cs="Times New Roman"/>
          <w:sz w:val="24"/>
          <w:szCs w:val="24"/>
        </w:rPr>
        <w:t xml:space="preserve"> soovitud ehitis, väljastatud kasutusluba ja tööd tellijale üle antud.</w:t>
      </w:r>
    </w:p>
    <w:p w14:paraId="0B9C0EBD" w14:textId="6CE6C2A7" w:rsidR="0077425A" w:rsidRPr="00AD6E75" w:rsidRDefault="00184E40" w:rsidP="00AD6E75">
      <w:pPr>
        <w:pStyle w:val="11"/>
        <w:rPr>
          <w:rFonts w:ascii="Times New Roman" w:hAnsi="Times New Roman" w:cs="Times New Roman"/>
          <w:sz w:val="24"/>
          <w:szCs w:val="24"/>
        </w:rPr>
      </w:pPr>
      <w:r>
        <w:rPr>
          <w:rFonts w:ascii="Times New Roman" w:hAnsi="Times New Roman" w:cs="Times New Roman"/>
          <w:sz w:val="24"/>
          <w:szCs w:val="24"/>
        </w:rPr>
        <w:t>Objektiga</w:t>
      </w:r>
      <w:r w:rsidRPr="00184E40">
        <w:rPr>
          <w:rFonts w:ascii="Times New Roman" w:hAnsi="Times New Roman" w:cs="Times New Roman"/>
          <w:sz w:val="24"/>
          <w:szCs w:val="24"/>
        </w:rPr>
        <w:t xml:space="preserve"> on võimalik tutvuda kohapeal. Kontaktisik: Kunnar Klaas, tel 5278245, e-mail: </w:t>
      </w:r>
      <w:hyperlink r:id="rId11" w:history="1">
        <w:r w:rsidR="0077425A" w:rsidRPr="008B40BD">
          <w:rPr>
            <w:rStyle w:val="Hperlink"/>
            <w:rFonts w:ascii="Times New Roman" w:hAnsi="Times New Roman" w:cs="Times New Roman"/>
            <w:sz w:val="24"/>
            <w:szCs w:val="24"/>
          </w:rPr>
          <w:t>kunnar.klaas@rmk.ee</w:t>
        </w:r>
      </w:hyperlink>
      <w:r w:rsidRPr="00184E40">
        <w:rPr>
          <w:rFonts w:ascii="Times New Roman" w:hAnsi="Times New Roman" w:cs="Times New Roman"/>
          <w:sz w:val="24"/>
          <w:szCs w:val="24"/>
        </w:rPr>
        <w:t>.</w:t>
      </w:r>
      <w:r w:rsidR="0077425A">
        <w:rPr>
          <w:rFonts w:ascii="Times New Roman" w:hAnsi="Times New Roman" w:cs="Times New Roman"/>
          <w:sz w:val="24"/>
          <w:szCs w:val="24"/>
        </w:rPr>
        <w:t xml:space="preserve"> </w:t>
      </w:r>
      <w:r w:rsidR="0077425A"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7425A" w:rsidRPr="007417B5">
        <w:rPr>
          <w:rStyle w:val="Hperlink"/>
          <w:rFonts w:ascii="Times New Roman" w:hAnsi="Times New Roman" w:cs="Times New Roman"/>
          <w:sz w:val="24"/>
          <w:szCs w:val="24"/>
        </w:rPr>
        <w:t xml:space="preserve"> </w:t>
      </w:r>
      <w:r w:rsidR="0077425A" w:rsidRPr="007417B5">
        <w:rPr>
          <w:rFonts w:ascii="Times New Roman" w:hAnsi="Times New Roman" w:cs="Times New Roman"/>
          <w:sz w:val="24"/>
          <w:szCs w:val="24"/>
        </w:rPr>
        <w:t xml:space="preserve">  </w:t>
      </w:r>
    </w:p>
    <w:p w14:paraId="2C3C1CC9" w14:textId="1B261382"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w:t>
      </w:r>
      <w:r w:rsidRPr="00DF3EB2">
        <w:rPr>
          <w:rFonts w:ascii="Times New Roman" w:hAnsi="Times New Roman" w:cs="Times New Roman"/>
          <w:sz w:val="24"/>
          <w:szCs w:val="24"/>
        </w:rPr>
        <w:t xml:space="preserve">toodud </w:t>
      </w:r>
      <w:bookmarkEnd w:id="1"/>
      <w:r w:rsidRPr="00DF3EB2">
        <w:rPr>
          <w:rFonts w:ascii="Times New Roman" w:hAnsi="Times New Roman" w:cs="Times New Roman"/>
          <w:sz w:val="24"/>
          <w:szCs w:val="24"/>
        </w:rPr>
        <w:t xml:space="preserve">lisas </w:t>
      </w:r>
      <w:r w:rsidR="004D70AD" w:rsidRPr="00DF3EB2">
        <w:rPr>
          <w:rFonts w:ascii="Times New Roman" w:hAnsi="Times New Roman" w:cs="Times New Roman"/>
          <w:sz w:val="24"/>
          <w:szCs w:val="24"/>
        </w:rPr>
        <w:t>1</w:t>
      </w:r>
      <w:r w:rsidRPr="00DF3EB2">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bookmarkStart w:id="2" w:name="_Toc66500794"/>
      <w:r w:rsidRPr="00533362">
        <w:rPr>
          <w:b/>
          <w:sz w:val="24"/>
          <w:szCs w:val="24"/>
        </w:rPr>
        <w:t>PAKKUMUS</w:t>
      </w:r>
    </w:p>
    <w:p w14:paraId="66423D33" w14:textId="03A1360B"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eRHR süsteemis hinnatavate näitajate all pakkumuse kogumaksumuse</w:t>
      </w:r>
      <w:r w:rsidR="00D84FDE">
        <w:rPr>
          <w:rFonts w:ascii="Times New Roman" w:hAnsi="Times New Roman" w:cs="Times New Roman"/>
          <w:sz w:val="24"/>
          <w:szCs w:val="24"/>
        </w:rPr>
        <w:t xml:space="preserve"> ilma käibemaksuta, </w:t>
      </w:r>
      <w:r w:rsidR="00D84FDE" w:rsidRPr="00D84FDE">
        <w:rPr>
          <w:rFonts w:ascii="Times New Roman" w:hAnsi="Times New Roman" w:cs="Times New Roman"/>
          <w:sz w:val="24"/>
          <w:szCs w:val="24"/>
        </w:rPr>
        <w:t>ümardatuna kaks kohta peale koma.</w:t>
      </w:r>
    </w:p>
    <w:p w14:paraId="15A3629E" w14:textId="04241C9C" w:rsidR="00FA6605" w:rsidRDefault="00E85CA8" w:rsidP="00F775D5">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r w:rsidR="009457E0">
        <w:rPr>
          <w:rFonts w:ascii="Times New Roman" w:hAnsi="Times New Roman" w:cs="Times New Roman"/>
          <w:sz w:val="24"/>
          <w:szCs w:val="24"/>
        </w:rPr>
        <w:t xml:space="preserve"> </w:t>
      </w:r>
      <w:r w:rsidR="009457E0" w:rsidRPr="009457E0">
        <w:rPr>
          <w:rFonts w:ascii="Times New Roman" w:hAnsi="Times New Roman" w:cs="Times New Roman"/>
          <w:sz w:val="24"/>
          <w:szCs w:val="24"/>
        </w:rPr>
        <w:t>RHADs kirjeldatud eesmärgi täitmiseks vajalike tööde mahtude määramine on töövõtja kohustus. Juhul, kui hankedokumentide või selle lisades on esitatud konkreetsed tööde mahud, tuleb lugeda neid informatiivseteks ning pakkumuses tuleb arvestada tegelike vajalike tööde mahtudega.</w:t>
      </w:r>
    </w:p>
    <w:p w14:paraId="598C0A59" w14:textId="14E34364" w:rsidR="007405C1" w:rsidRPr="00D203DB" w:rsidRDefault="00956823" w:rsidP="00F775D5">
      <w:pPr>
        <w:pStyle w:val="11"/>
        <w:spacing w:after="120"/>
        <w:rPr>
          <w:rFonts w:ascii="Times New Roman" w:hAnsi="Times New Roman" w:cs="Times New Roman"/>
          <w:b/>
          <w:sz w:val="24"/>
          <w:szCs w:val="24"/>
          <w:u w:val="single"/>
        </w:rPr>
      </w:pPr>
      <w:r w:rsidRPr="00060151">
        <w:rPr>
          <w:rFonts w:ascii="Times New Roman" w:hAnsi="Times New Roman" w:cs="Times New Roman"/>
          <w:sz w:val="24"/>
          <w:szCs w:val="24"/>
        </w:rPr>
        <w:t xml:space="preserve">Kõik projekteerimistööde teostamiseks vajalikud mõõtmised, uuringud, tööjoonised, </w:t>
      </w:r>
      <w:proofErr w:type="spellStart"/>
      <w:r w:rsidRPr="00060151">
        <w:rPr>
          <w:rFonts w:ascii="Times New Roman" w:hAnsi="Times New Roman" w:cs="Times New Roman"/>
          <w:sz w:val="24"/>
          <w:szCs w:val="24"/>
        </w:rPr>
        <w:t>geoalus</w:t>
      </w:r>
      <w:proofErr w:type="spellEnd"/>
      <w:r w:rsidRPr="00060151">
        <w:rPr>
          <w:rFonts w:ascii="Times New Roman" w:hAnsi="Times New Roman" w:cs="Times New Roman"/>
          <w:sz w:val="24"/>
          <w:szCs w:val="24"/>
        </w:rPr>
        <w:t xml:space="preserve"> jms. mis on vajalikud tööde nõuetekohaseks läbiviimiseks, tuleb teostada pakkuja poolt. Pakkuja kohustus on hankida vajalikud kooskõlastused ja load, sh ehitusluba. Valminud projekti seletuskiri ja joonised esitada digitaalselt (joonised pdf ja dwg formaadis, tekstiline osa pdf ja docx formaadis).</w:t>
      </w:r>
    </w:p>
    <w:p w14:paraId="3A0E71EB" w14:textId="30D69F93" w:rsidR="009457E0" w:rsidRPr="009576C1" w:rsidRDefault="00ED7158" w:rsidP="00F775D5">
      <w:pPr>
        <w:pStyle w:val="11"/>
        <w:spacing w:after="120"/>
        <w:ind w:left="431" w:hanging="431"/>
        <w:rPr>
          <w:rFonts w:ascii="Times New Roman" w:hAnsi="Times New Roman" w:cs="Times New Roman"/>
          <w:sz w:val="24"/>
          <w:szCs w:val="24"/>
        </w:rPr>
      </w:pPr>
      <w:r w:rsidRPr="009576C1">
        <w:rPr>
          <w:rFonts w:ascii="Times New Roman" w:hAnsi="Times New Roman" w:cs="Times New Roman"/>
          <w:sz w:val="24"/>
          <w:szCs w:val="24"/>
        </w:rPr>
        <w:t>Pakkumuses tuleb arvestada ka nende töödega, mis ei ole riigihanke alusdokumentides otseselt kirjeldatud, kuid on vajalikud teha tulenevalt ehitusobjekti tegelikust olukorrast ja seisundist. Töövõtja tutvub kinnistu olukorraga ning arvestab kõikide vajalike töödega, tuginedes tööde vajaduse ja hinna määramisel oma professionaalsusele ja sarnaste tööde kogemusele. Pakutu suhe tegelikkusesse on töövõtja risk. Kõik konstruktsioonide ja süsteemide eesmärgipäraseks tõrgeteta töötamiseks vajalikud tööd või tooted, mis ei ole kajastatud RHADs/pakkumuses, kuid milleta ei ole võimalik tagada lõppeesmärki, loeb tellija tööde koostisosaks, mille eest täiendavalt maksma ei pea.</w:t>
      </w:r>
    </w:p>
    <w:p w14:paraId="46E1FABF" w14:textId="7691087B" w:rsidR="00EC247F" w:rsidRDefault="00EC247F" w:rsidP="00F775D5">
      <w:pPr>
        <w:pStyle w:val="11"/>
        <w:spacing w:after="120"/>
        <w:ind w:left="431" w:hanging="431"/>
        <w:rPr>
          <w:rFonts w:ascii="Times New Roman" w:hAnsi="Times New Roman" w:cs="Times New Roman"/>
          <w:sz w:val="24"/>
          <w:szCs w:val="24"/>
        </w:rPr>
      </w:pPr>
      <w:r w:rsidRPr="00EC247F">
        <w:rPr>
          <w:rFonts w:ascii="Times New Roman" w:hAnsi="Times New Roman" w:cs="Times New Roman"/>
          <w:sz w:val="24"/>
          <w:szCs w:val="24"/>
        </w:rPr>
        <w:t>Pakkumuses tuleb arvestada kõikide tööde teostamisega, mis on vajalikud hankedokumentides ja selle lisades kirjeldatud eesmärgi täitmiseks kuni ehitusobjekti ja hankedokumentides kavandatud tööde täieliku valmimiseni (kasutusloa saamiseni) ja üleandmiseni tellijale.</w:t>
      </w:r>
    </w:p>
    <w:p w14:paraId="4F838395" w14:textId="564C0F99" w:rsidR="00F775D5" w:rsidRPr="00F775D5" w:rsidRDefault="00F775D5" w:rsidP="00F775D5">
      <w:pPr>
        <w:pStyle w:val="11"/>
        <w:spacing w:after="120"/>
        <w:rPr>
          <w:rFonts w:ascii="Times New Roman" w:hAnsi="Times New Roman" w:cs="Times New Roman"/>
          <w:sz w:val="24"/>
          <w:szCs w:val="24"/>
        </w:rPr>
      </w:pPr>
      <w:r w:rsidRPr="00F775D5">
        <w:rPr>
          <w:rFonts w:ascii="Times New Roman" w:hAnsi="Times New Roman" w:cs="Times New Roman"/>
          <w:sz w:val="24"/>
          <w:szCs w:val="24"/>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jne). Pakkuja peab arvestama, et eelnimetatud ametkonnad võivad tööde käigus või tööde vastuvõtmisel esitada täiendavaid nõudeid.</w:t>
      </w:r>
    </w:p>
    <w:p w14:paraId="6475273E" w14:textId="1E71188F" w:rsidR="00301597" w:rsidRDefault="003A0DA9" w:rsidP="00F775D5">
      <w:pPr>
        <w:pStyle w:val="11"/>
        <w:spacing w:after="120"/>
        <w:rPr>
          <w:rFonts w:ascii="Times New Roman" w:hAnsi="Times New Roman" w:cs="Times New Roman"/>
          <w:sz w:val="24"/>
          <w:szCs w:val="24"/>
        </w:rPr>
      </w:pPr>
      <w:r w:rsidRPr="003A0DA9">
        <w:rPr>
          <w:rFonts w:ascii="Times New Roman" w:hAnsi="Times New Roman" w:cs="Times New Roman"/>
          <w:sz w:val="24"/>
          <w:szCs w:val="24"/>
        </w:rPr>
        <w:t>Juhul, kui kvalifitseerimistingimusena seatud või muu tööde teostamiseks nõutava tegevusloa või registreeringu kehtivus lõpeb hankelepingu täitmise ajal, on tellijal õigus nõuda, et töövõtja pikendaks nimetatud tegevusluba või registreeringut kuni hankelepingu täitmise tähtpäevani.</w:t>
      </w:r>
    </w:p>
    <w:p w14:paraId="221C3302" w14:textId="63F023C2" w:rsidR="006F56CD" w:rsidRPr="00D9434B" w:rsidRDefault="006F56CD" w:rsidP="00F775D5">
      <w:pPr>
        <w:pStyle w:val="11"/>
        <w:spacing w:after="120"/>
        <w:rPr>
          <w:rFonts w:ascii="Times New Roman" w:hAnsi="Times New Roman" w:cs="Times New Roman"/>
          <w:color w:val="FF0000"/>
          <w:sz w:val="24"/>
          <w:szCs w:val="24"/>
        </w:rPr>
      </w:pPr>
      <w:r w:rsidRPr="00D9434B">
        <w:rPr>
          <w:rFonts w:ascii="Times New Roman" w:hAnsi="Times New Roman" w:cs="Times New Roman"/>
          <w:sz w:val="24"/>
          <w:szCs w:val="24"/>
        </w:rPr>
        <w:t>Tellija reserv on kuni kümme protsenti (10%) hankelepingu hinnast (pakkumuse hinnatavast kogumaksumusest), mis võib tellija äranägemisel lisanduda lepingu hinnale ehitustööde teostamise käigus vastavalt hankelepingu punktile 4.2.</w:t>
      </w:r>
    </w:p>
    <w:p w14:paraId="3FC5F6A9" w14:textId="2B5F8630" w:rsidR="00E85CA8" w:rsidRPr="00533362" w:rsidRDefault="00E85CA8" w:rsidP="00F775D5">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C56DB1" w:rsidRDefault="006A3488" w:rsidP="00F775D5">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5874A0C6" w14:textId="77777777" w:rsidR="00C56DB1" w:rsidRDefault="00C56DB1" w:rsidP="00F775D5">
      <w:pPr>
        <w:pStyle w:val="11"/>
        <w:spacing w:after="120"/>
        <w:rPr>
          <w:rFonts w:ascii="Times New Roman" w:hAnsi="Times New Roman" w:cs="Times New Roman"/>
          <w:sz w:val="24"/>
          <w:szCs w:val="24"/>
          <w:shd w:val="clear" w:color="auto" w:fill="FFFFFF"/>
        </w:rPr>
      </w:pPr>
      <w:r w:rsidRPr="00C56DB1">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4888C1F3" w14:textId="77777777" w:rsidR="009576C1" w:rsidRDefault="009576C1" w:rsidP="009576C1">
      <w:pPr>
        <w:pStyle w:val="11"/>
        <w:numPr>
          <w:ilvl w:val="0"/>
          <w:numId w:val="0"/>
        </w:numPr>
        <w:spacing w:after="120"/>
        <w:ind w:left="432"/>
        <w:rPr>
          <w:rFonts w:ascii="Times New Roman" w:hAnsi="Times New Roman" w:cs="Times New Roman"/>
          <w:sz w:val="24"/>
          <w:szCs w:val="24"/>
          <w:shd w:val="clear" w:color="auto" w:fill="FFFFFF"/>
        </w:rPr>
      </w:pPr>
    </w:p>
    <w:p w14:paraId="09A49F23" w14:textId="77777777" w:rsidR="009576C1" w:rsidRPr="00C56DB1" w:rsidRDefault="009576C1" w:rsidP="009576C1">
      <w:pPr>
        <w:pStyle w:val="11"/>
        <w:numPr>
          <w:ilvl w:val="0"/>
          <w:numId w:val="0"/>
        </w:numPr>
        <w:spacing w:after="120"/>
        <w:ind w:left="432"/>
        <w:rPr>
          <w:rFonts w:ascii="Times New Roman" w:hAnsi="Times New Roman" w:cs="Times New Roman"/>
          <w:sz w:val="24"/>
          <w:szCs w:val="24"/>
          <w:shd w:val="clear" w:color="auto" w:fill="FFFFFF"/>
        </w:rPr>
      </w:pPr>
    </w:p>
    <w:p w14:paraId="0D0334B3" w14:textId="77777777" w:rsidR="00C56DB1" w:rsidRPr="00533362" w:rsidRDefault="00C56DB1" w:rsidP="00C56DB1">
      <w:pPr>
        <w:pStyle w:val="11"/>
        <w:numPr>
          <w:ilvl w:val="0"/>
          <w:numId w:val="0"/>
        </w:numPr>
        <w:ind w:left="432" w:hanging="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lastRenderedPageBreak/>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3D57B69" w14:textId="6F03CE1F" w:rsidR="004217F5" w:rsidRPr="009576C1" w:rsidRDefault="000829AB" w:rsidP="009576C1">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Default="00110D5F" w:rsidP="00A16838">
      <w:pPr>
        <w:pStyle w:val="111"/>
        <w:numPr>
          <w:ilvl w:val="0"/>
          <w:numId w:val="0"/>
        </w:numPr>
        <w:ind w:left="1055"/>
        <w:rPr>
          <w:rFonts w:ascii="Times New Roman" w:hAnsi="Times New Roman" w:cs="Times New Roman"/>
          <w:sz w:val="24"/>
          <w:szCs w:val="24"/>
        </w:rPr>
      </w:pPr>
    </w:p>
    <w:p w14:paraId="5D18C5B1" w14:textId="77777777" w:rsidR="004D70AD" w:rsidRDefault="004D70AD" w:rsidP="00A16838">
      <w:pPr>
        <w:pStyle w:val="111"/>
        <w:numPr>
          <w:ilvl w:val="0"/>
          <w:numId w:val="0"/>
        </w:numPr>
        <w:ind w:left="1055"/>
        <w:rPr>
          <w:rFonts w:ascii="Times New Roman" w:hAnsi="Times New Roman" w:cs="Times New Roman"/>
          <w:sz w:val="24"/>
          <w:szCs w:val="24"/>
        </w:rPr>
      </w:pPr>
    </w:p>
    <w:p w14:paraId="316EF69E" w14:textId="77777777" w:rsidR="004D70AD" w:rsidRPr="00533362" w:rsidRDefault="004D70AD"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lastRenderedPageBreak/>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016EDDCB"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763612">
        <w:rPr>
          <w:rFonts w:ascii="Times New Roman" w:hAnsi="Times New Roman" w:cs="Times New Roman"/>
          <w:sz w:val="24"/>
          <w:szCs w:val="24"/>
        </w:rPr>
        <w:t>Tehniline kirjeldus</w:t>
      </w:r>
    </w:p>
    <w:p w14:paraId="77DE984A" w14:textId="784D5289"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63612">
        <w:rPr>
          <w:rFonts w:ascii="Times New Roman" w:hAnsi="Times New Roman" w:cs="Times New Roman"/>
          <w:sz w:val="24"/>
          <w:szCs w:val="24"/>
        </w:rPr>
        <w:t>Hankelepingu vorm</w:t>
      </w:r>
    </w:p>
    <w:bookmarkEnd w:id="11"/>
    <w:bookmarkEnd w:id="12"/>
    <w:bookmarkEnd w:id="13"/>
    <w:bookmarkEnd w:id="14"/>
    <w:p w14:paraId="7FEB1CFC" w14:textId="0E078BF3" w:rsidR="00854585" w:rsidRPr="002A2AA3" w:rsidRDefault="00854585" w:rsidP="00763612">
      <w:pPr>
        <w:pStyle w:val="11"/>
        <w:numPr>
          <w:ilvl w:val="0"/>
          <w:numId w:val="0"/>
        </w:numPr>
        <w:jc w:val="left"/>
        <w:rPr>
          <w:rFonts w:ascii="Times New Roman" w:hAnsi="Times New Roman" w:cs="Times New Roman"/>
          <w:sz w:val="24"/>
          <w:szCs w:val="24"/>
        </w:rPr>
      </w:pP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72F46" w14:textId="77777777" w:rsidR="00DE165C" w:rsidRDefault="00DE165C">
      <w:r>
        <w:separator/>
      </w:r>
    </w:p>
  </w:endnote>
  <w:endnote w:type="continuationSeparator" w:id="0">
    <w:p w14:paraId="37411AA5" w14:textId="77777777" w:rsidR="00DE165C" w:rsidRDefault="00DE165C">
      <w:r>
        <w:continuationSeparator/>
      </w:r>
    </w:p>
  </w:endnote>
  <w:endnote w:type="continuationNotice" w:id="1">
    <w:p w14:paraId="651D8DE0" w14:textId="77777777" w:rsidR="00DE165C" w:rsidRDefault="00DE1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3ECF3" w14:textId="77777777" w:rsidR="00DE165C" w:rsidRDefault="00DE165C">
      <w:r>
        <w:separator/>
      </w:r>
    </w:p>
  </w:footnote>
  <w:footnote w:type="continuationSeparator" w:id="0">
    <w:p w14:paraId="4173E5F8" w14:textId="77777777" w:rsidR="00DE165C" w:rsidRDefault="00DE165C">
      <w:r>
        <w:continuationSeparator/>
      </w:r>
    </w:p>
  </w:footnote>
  <w:footnote w:type="continuationNotice" w:id="1">
    <w:p w14:paraId="364278FE" w14:textId="77777777" w:rsidR="00DE165C" w:rsidRDefault="00DE1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2F4B97D7" w:rsidR="00B16E91" w:rsidRDefault="00F65458">
    <w:pPr>
      <w:pStyle w:val="Pis"/>
    </w:pPr>
    <w:r>
      <w:t xml:space="preserve">Hange </w:t>
    </w:r>
    <w:r w:rsidR="00F3178E" w:rsidRPr="00D509ED">
      <w:rPr>
        <w:i/>
        <w:iCs/>
      </w:rPr>
      <w:t>„</w:t>
    </w:r>
    <w:r w:rsidR="00921EA7" w:rsidRPr="00921EA7">
      <w:rPr>
        <w:bCs/>
        <w:i/>
        <w:iCs/>
      </w:rPr>
      <w:t>RMK Põlula kalakasvatuskeskuse garaažihoone lammutamine ja laohoone (PVC-hall) ehitamine</w:t>
    </w:r>
    <w:r w:rsidR="007E798A" w:rsidRPr="008615D6">
      <w:rPr>
        <w:i/>
        <w:iCs/>
      </w:rPr>
      <w:t>“</w:t>
    </w:r>
  </w:p>
  <w:p w14:paraId="17773FD0" w14:textId="4D6DE2B5" w:rsidR="00952EE2" w:rsidRDefault="00952EE2">
    <w:pPr>
      <w:pStyle w:val="Pis"/>
    </w:pPr>
    <w:r w:rsidRPr="00952EE2">
      <w:t xml:space="preserve">Viitenumber: </w:t>
    </w:r>
    <w:r w:rsidR="00921EA7">
      <w:t>301156</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39109B8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color w:val="auto"/>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1B3"/>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51"/>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0E6"/>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4E40"/>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597"/>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5E2"/>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0DA9"/>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147"/>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441"/>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D70AD"/>
    <w:rsid w:val="004E0480"/>
    <w:rsid w:val="004E1129"/>
    <w:rsid w:val="004E133C"/>
    <w:rsid w:val="004E221E"/>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51C1"/>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F8C"/>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6C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28D"/>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5C1"/>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3612"/>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25A"/>
    <w:rsid w:val="00774E34"/>
    <w:rsid w:val="00776700"/>
    <w:rsid w:val="00776BD1"/>
    <w:rsid w:val="00776C36"/>
    <w:rsid w:val="0077713B"/>
    <w:rsid w:val="00777A0B"/>
    <w:rsid w:val="007805E4"/>
    <w:rsid w:val="007822A3"/>
    <w:rsid w:val="00782B9B"/>
    <w:rsid w:val="00783C76"/>
    <w:rsid w:val="00783EA0"/>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0FF"/>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4D6"/>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3A1E"/>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EA7"/>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7E0"/>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823"/>
    <w:rsid w:val="00956D40"/>
    <w:rsid w:val="00956E34"/>
    <w:rsid w:val="009576C1"/>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CE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6E75"/>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13E"/>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06"/>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5C97"/>
    <w:rsid w:val="00BE606D"/>
    <w:rsid w:val="00BE7134"/>
    <w:rsid w:val="00BE7FA7"/>
    <w:rsid w:val="00BF1113"/>
    <w:rsid w:val="00BF1A8D"/>
    <w:rsid w:val="00BF2827"/>
    <w:rsid w:val="00BF2EA4"/>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6DB1"/>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17450"/>
    <w:rsid w:val="00D203DB"/>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279"/>
    <w:rsid w:val="00D71A0A"/>
    <w:rsid w:val="00D71BC6"/>
    <w:rsid w:val="00D72035"/>
    <w:rsid w:val="00D7367D"/>
    <w:rsid w:val="00D73831"/>
    <w:rsid w:val="00D73CEC"/>
    <w:rsid w:val="00D74172"/>
    <w:rsid w:val="00D7787B"/>
    <w:rsid w:val="00D80893"/>
    <w:rsid w:val="00D80D9D"/>
    <w:rsid w:val="00D81F41"/>
    <w:rsid w:val="00D82243"/>
    <w:rsid w:val="00D8236E"/>
    <w:rsid w:val="00D84FDE"/>
    <w:rsid w:val="00D85DB3"/>
    <w:rsid w:val="00D86797"/>
    <w:rsid w:val="00D868C2"/>
    <w:rsid w:val="00D91583"/>
    <w:rsid w:val="00D9197A"/>
    <w:rsid w:val="00D93ED9"/>
    <w:rsid w:val="00D9434B"/>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65C"/>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3EB2"/>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106"/>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47F"/>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158"/>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BE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0C2"/>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5D5"/>
    <w:rsid w:val="00F7776C"/>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1A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5666098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28720843">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unnar.klaa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34</TotalTime>
  <Pages>4</Pages>
  <Words>1469</Words>
  <Characters>10795</Characters>
  <Application>Microsoft Office Word</Application>
  <DocSecurity>0</DocSecurity>
  <Lines>89</Lines>
  <Paragraphs>24</Paragraphs>
  <ScaleCrop>false</ScaleCrop>
  <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48</cp:revision>
  <dcterms:created xsi:type="dcterms:W3CDTF">2025-10-02T12:24:00Z</dcterms:created>
  <dcterms:modified xsi:type="dcterms:W3CDTF">2025-10-09T09:56:00Z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